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8" w:rsidRPr="00762408" w:rsidRDefault="00762408" w:rsidP="007624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2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762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instrText xml:space="preserve"> HYPERLINK "http://grodnoino.by/aukcion/ob-yavlennye-autsiony/544-21-09-2018-g-auktsion-po-prodazhe-kompleksa-skladov-g-p-zelva-ul-olega-koshevogo-2" </w:instrText>
      </w:r>
      <w:r w:rsidRPr="00762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7624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21.09.2018 г. Аукцион по продаже комплекса складов </w:t>
      </w:r>
      <w:proofErr w:type="spellStart"/>
      <w:r w:rsidRPr="007624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г.п</w:t>
      </w:r>
      <w:proofErr w:type="spellEnd"/>
      <w:r w:rsidRPr="007624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. Зельва, ул. Олега Кошевого, 2</w:t>
      </w:r>
      <w:r w:rsidRPr="00762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762408" w:rsidRPr="00762408" w:rsidRDefault="00762408" w:rsidP="00762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2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64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62408" w:rsidRPr="00762408" w:rsidTr="00762408">
        <w:trPr>
          <w:trHeight w:val="64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Гродненский филиал РУП «Институт недвижимости и оценки» извещает о проведен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ау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кциона.</w:t>
            </w:r>
          </w:p>
        </w:tc>
      </w:tr>
      <w:tr w:rsidR="00762408" w:rsidRPr="00762408" w:rsidTr="00762408">
        <w:trPr>
          <w:trHeight w:val="30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 1: - капитальное строение, инв. № 452/С-5895 (назначение –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хранилищ, наименование – склад запчастей), площадью 377,0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Зельва, ул. Олега Кошевого, 2; капитальное строение, инв. № 452/С-6018 (назначение –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хранилищ, наименование – здание обменного пункта), площадью 998,3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Зельва, ул. Олега Кошевого, 2; капитальное строение, инв. № 452/С-6019 (назначение –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хранилищ, наименование – здание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арочника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площадью 789,6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Зельва, ул. Олега Кошевого, 2; капитальное строение, инв. № 452/С-6020 (назначение – здание неустановленного назначения, наименование – здание проходной), площадью 7,7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Зельва, ул. Олега Кошевого, 2; капитальное строение, инв. № 452/С-6021 (назначение –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хранилищ, наименование – здание склада № 2), площадью 750,0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Зельва, ул. Олега Кошевого, 2; капитальное строение, инв. № 452/С-6022 (назначение –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специализированное складов, торговых баз, баз материально-технического снабжения, хранилищ, наименование – здание склада № 1), площадью 1354,0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Зельва, ул. Олега Кошевого, 2; сооружение, инв. № 452/С-6023 (назначение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ооружение неустановленного назначения, наименование – асфальтобетонное покрытие), площадью 12556,0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Зельва, ул. Олега Кошевого, 2; сооружение, инв. № 452/С-6024 (назначение – сооружение неустановленного назначения, наименование – ограждение), площадью 1194,0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Зельва, ул. Олега Кошевого, 2; сооружение, инв. № 452/С-6025 (назначение – сооружение неустановленного назначения, наименование – ветка железной дороги), протяженностью 99,0 м., расположенное по адресу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Зельва, ул. Олега Кошевого, 2.</w:t>
            </w:r>
          </w:p>
        </w:tc>
      </w:tr>
      <w:tr w:rsidR="00762408" w:rsidRPr="00762408" w:rsidTr="00762408">
        <w:trPr>
          <w:trHeight w:val="493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 № 1 расположен на земельном участке, кадастровый номер 422655100001000804, площадью 3.1508 га (назначение – земельный участок для обслуживания административного здания и сооружений) по адресу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Зельва, ул. Олега Кошевого, 2. Земельный участок имеет ограничения (обременения) прав в использовании: земельный участок, расположенный в охранной зоне линий электропередачи, напряжением свыше 1000 вольт, площадью 0,5965 га.</w:t>
            </w:r>
          </w:p>
        </w:tc>
      </w:tr>
      <w:tr w:rsidR="00762408" w:rsidRPr="00762408" w:rsidTr="00762408">
        <w:trPr>
          <w:trHeight w:val="6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цена продажи - 591 418 р. (пятьсот девяносто одна тысяча четыреста восемнадцать рублей) с учетом НДС</w:t>
            </w:r>
          </w:p>
        </w:tc>
      </w:tr>
      <w:tr w:rsidR="00762408" w:rsidRPr="00762408" w:rsidTr="00762408">
        <w:trPr>
          <w:trHeight w:val="6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задатка – 59 141 р. (пятьдесят девять тысяч сто сорок один рубль)</w:t>
            </w:r>
          </w:p>
        </w:tc>
      </w:tr>
      <w:tr w:rsidR="00762408" w:rsidRPr="00762408" w:rsidTr="00762408">
        <w:trPr>
          <w:trHeight w:val="287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 - ОАО «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Зельвенская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сельхозхимия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231940, Гродненская область,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Зельва, ул.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Булака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34, тел./факс 8-01564-245-39</w:t>
            </w:r>
          </w:p>
        </w:tc>
      </w:tr>
      <w:tr w:rsidR="00762408" w:rsidRPr="00762408" w:rsidTr="00762408">
        <w:trPr>
          <w:trHeight w:val="402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 - Гродненский филиал РУП «Институт недвижимости и оценки», г. Гродно ул. Врублевского,  д. 3, каб.209, тел. 41-98-32, 45-05-38</w:t>
            </w:r>
          </w:p>
        </w:tc>
      </w:tr>
      <w:tr w:rsidR="00762408" w:rsidRPr="00762408" w:rsidTr="00762408">
        <w:trPr>
          <w:trHeight w:val="6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проведения аукциона – вовлечение в хозяйственный оборот в течение двух лет с момента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покупки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- по договоренности сторон. Срок заключения договора купли-продажи - не позднее 20 рабочих дней с момента подписания протокола аукциона.</w:t>
            </w:r>
          </w:p>
        </w:tc>
      </w:tr>
      <w:tr w:rsidR="00762408" w:rsidRPr="00762408" w:rsidTr="00762408">
        <w:trPr>
          <w:trHeight w:val="339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для перечисления задатка -BY44BLBB30120500833225001001 в Дирекции ОАО «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 по Гродненской области, код банка BLBBBY2X, УНП 500833225</w:t>
            </w:r>
          </w:p>
        </w:tc>
      </w:tr>
      <w:tr w:rsidR="00762408" w:rsidRPr="00762408" w:rsidTr="00762408">
        <w:trPr>
          <w:trHeight w:val="64"/>
        </w:trPr>
        <w:tc>
          <w:tcPr>
            <w:tcW w:w="9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Аукцион состоится 21 сентября 2018 г. в 11.00</w:t>
            </w:r>
          </w:p>
        </w:tc>
      </w:tr>
      <w:tr w:rsidR="00762408" w:rsidRPr="00762408" w:rsidTr="00762408">
        <w:trPr>
          <w:trHeight w:val="7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адресу: Гродненская область, г. Гродно, ул. Врублевского, 3, 209</w:t>
            </w:r>
          </w:p>
        </w:tc>
      </w:tr>
      <w:tr w:rsidR="00762408" w:rsidRPr="00762408" w:rsidTr="00762408">
        <w:trPr>
          <w:trHeight w:val="480"/>
        </w:trPr>
        <w:tc>
          <w:tcPr>
            <w:tcW w:w="96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76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6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209, с 8.30 до 17.30 (понедельник - четверг) и с 8.30 до 16.30 (пятница)</w:t>
            </w:r>
          </w:p>
        </w:tc>
      </w:tr>
      <w:tr w:rsidR="00762408" w:rsidRPr="00762408" w:rsidTr="00762408">
        <w:trPr>
          <w:trHeight w:val="7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408" w:rsidRPr="00762408" w:rsidRDefault="00762408" w:rsidP="00762408">
            <w:pPr>
              <w:spacing w:before="100" w:beforeAutospacing="1" w:after="0" w:line="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Последний день приема заявлений  - 17 сентября 2018 г. до 15.00</w:t>
            </w:r>
          </w:p>
        </w:tc>
      </w:tr>
      <w:tr w:rsidR="00762408" w:rsidRPr="00762408" w:rsidTr="00762408">
        <w:trPr>
          <w:trHeight w:val="62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408" w:rsidRPr="00762408" w:rsidRDefault="00762408" w:rsidP="007624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Телефон для справок: 45-05-38, 41-98-32– Гродненский филиал РУП «Институт недвижимости и оценки»</w:t>
            </w:r>
          </w:p>
          <w:p w:rsidR="00762408" w:rsidRPr="00762408" w:rsidRDefault="00762408" w:rsidP="00762408">
            <w:pPr>
              <w:spacing w:before="100" w:beforeAutospacing="1" w:after="0" w:line="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2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http://grodnoino.by/</w:t>
            </w:r>
          </w:p>
        </w:tc>
      </w:tr>
    </w:tbl>
    <w:p w:rsidR="00832B70" w:rsidRDefault="00832B70">
      <w:bookmarkStart w:id="0" w:name="_GoBack"/>
      <w:bookmarkEnd w:id="0"/>
    </w:p>
    <w:sectPr w:rsidR="008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8"/>
    <w:rsid w:val="001810C9"/>
    <w:rsid w:val="00454C01"/>
    <w:rsid w:val="00762408"/>
    <w:rsid w:val="007867BA"/>
    <w:rsid w:val="00832B70"/>
    <w:rsid w:val="00BD75C0"/>
    <w:rsid w:val="00E334A2"/>
    <w:rsid w:val="00F63102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4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408"/>
    <w:rPr>
      <w:b/>
      <w:bCs/>
    </w:rPr>
  </w:style>
  <w:style w:type="character" w:styleId="a6">
    <w:name w:val="Emphasis"/>
    <w:basedOn w:val="a0"/>
    <w:uiPriority w:val="20"/>
    <w:qFormat/>
    <w:rsid w:val="00762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4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408"/>
    <w:rPr>
      <w:b/>
      <w:bCs/>
    </w:rPr>
  </w:style>
  <w:style w:type="character" w:styleId="a6">
    <w:name w:val="Emphasis"/>
    <w:basedOn w:val="a0"/>
    <w:uiPriority w:val="20"/>
    <w:qFormat/>
    <w:rsid w:val="00762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2018-08-22T05:38:00Z</dcterms:created>
  <dcterms:modified xsi:type="dcterms:W3CDTF">2018-08-22T05:40:00Z</dcterms:modified>
</cp:coreProperties>
</file>