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4" w:rsidRDefault="00272BA4">
      <w:pP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272BA4" w:rsidRDefault="00272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продаже не завершенного строительством незаконсервированного жилого дома и земельного участка в частную собственность с публичных торгов в г. Скиделе Гродненской области </w:t>
      </w:r>
    </w:p>
    <w:tbl>
      <w:tblPr>
        <w:tblW w:w="15685" w:type="dxa"/>
        <w:tblInd w:w="108" w:type="dxa"/>
        <w:tblLook w:val="0000"/>
      </w:tblPr>
      <w:tblGrid>
        <w:gridCol w:w="602"/>
        <w:gridCol w:w="1459"/>
        <w:gridCol w:w="2644"/>
        <w:gridCol w:w="1841"/>
        <w:gridCol w:w="1108"/>
        <w:gridCol w:w="1796"/>
        <w:gridCol w:w="979"/>
        <w:gridCol w:w="979"/>
        <w:gridCol w:w="980"/>
        <w:gridCol w:w="1059"/>
        <w:gridCol w:w="945"/>
        <w:gridCol w:w="1293"/>
      </w:tblGrid>
      <w:tr w:rsidR="00272BA4" w:rsidTr="008071B2">
        <w:trPr>
          <w:trHeight w:val="29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земельно-го участка, 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Наличие инженерной </w:t>
            </w:r>
          </w:p>
          <w:p w:rsidR="00272BA4" w:rsidRDefault="00272BA4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транспортной   инфраструктуры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цена, руб.</w:t>
            </w:r>
          </w:p>
          <w:p w:rsidR="00272BA4" w:rsidRDefault="00272BA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</w:t>
            </w:r>
          </w:p>
          <w:p w:rsidR="00272BA4" w:rsidRDefault="00272BA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  <w:p w:rsidR="00272BA4" w:rsidRDefault="00272BA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Затраты на организацию и проведение аукциона, руб. </w:t>
            </w:r>
          </w:p>
        </w:tc>
      </w:tr>
      <w:tr w:rsidR="00272BA4" w:rsidTr="008071B2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272BA4" w:rsidTr="008071B2">
        <w:trPr>
          <w:trHeight w:val="3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Иму-щества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Земель-ного участка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оценку имущества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272BA4" w:rsidTr="008071B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Скидель, ул. Зелёная, У-54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незаконсервированный жилой дом 35 % готовности (фундамент, стены)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422050400002002443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0,1492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32 022,15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15 564,49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16 457,66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3 202,21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4" w:rsidRDefault="00272BA4" w:rsidP="0080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545,18 </w:t>
            </w:r>
          </w:p>
        </w:tc>
      </w:tr>
    </w:tbl>
    <w:p w:rsidR="00272BA4" w:rsidRDefault="00272BA4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Y="544"/>
        <w:tblW w:w="15849" w:type="dxa"/>
        <w:tblCellMar>
          <w:right w:w="254" w:type="dxa"/>
        </w:tblCellMar>
        <w:tblLook w:val="0000"/>
      </w:tblPr>
      <w:tblGrid>
        <w:gridCol w:w="15849"/>
      </w:tblGrid>
      <w:tr w:rsidR="00272BA4" w:rsidTr="009F568E">
        <w:trPr>
          <w:trHeight w:val="3926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A4" w:rsidRDefault="00272BA4" w:rsidP="009F568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Организатор аукциона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– Скидельский городской исполнительный комитет </w:t>
            </w:r>
            <w:r>
              <w:rPr>
                <w:sz w:val="24"/>
                <w:szCs w:val="24"/>
              </w:rPr>
              <w:t>(далее -  горисполком)</w:t>
            </w:r>
          </w:p>
          <w:p w:rsidR="00272BA4" w:rsidRDefault="00272BA4" w:rsidP="009F568E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участию в аукционе допускаются граждане Республики Беларусь и негосударственные юридические лица Республики Беларусь, подавшие заявления в установленный в извещении срок, предоставившие документ о внесении суммы задатка (задатков) в размере 10 процентов от начальной цены предмета аукциона на расчетный счет </w:t>
            </w:r>
            <w:r w:rsidRPr="003E163E">
              <w:rPr>
                <w:sz w:val="24"/>
                <w:szCs w:val="24"/>
                <w:u w:val="single"/>
              </w:rPr>
              <w:t xml:space="preserve">Скидельского горисполкома №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BY</w:t>
            </w:r>
            <w:r w:rsidRPr="003E163E">
              <w:rPr>
                <w:sz w:val="24"/>
                <w:szCs w:val="24"/>
                <w:u w:val="single"/>
              </w:rPr>
              <w:t xml:space="preserve">67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AKBB</w:t>
            </w:r>
            <w:r w:rsidRPr="003E163E">
              <w:rPr>
                <w:sz w:val="24"/>
                <w:szCs w:val="24"/>
                <w:u w:val="single"/>
              </w:rPr>
              <w:t xml:space="preserve"> 3641 5140 0210 7400 0000 филиал № 400 ГОУ ОАО «АСБ «Беларусбанк» г. Гродно, БИК банка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AKBBBY</w:t>
            </w:r>
            <w:r w:rsidRPr="003E163E">
              <w:rPr>
                <w:sz w:val="24"/>
                <w:szCs w:val="24"/>
                <w:u w:val="single"/>
              </w:rPr>
              <w:t>2Х, УНП 500045119, 04901</w:t>
            </w:r>
            <w:r w:rsidRPr="00DD07DE">
              <w:rPr>
                <w:sz w:val="24"/>
                <w:szCs w:val="24"/>
                <w:u w:val="single"/>
              </w:rPr>
              <w:t xml:space="preserve"> в частную собственность</w:t>
            </w:r>
            <w:r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заключившие со Скидельским горисполкомом соглашение о правах, обязанностях и ответственности сторон в процессе подготовки и проведения аукциона. </w:t>
            </w:r>
          </w:p>
          <w:p w:rsidR="00272BA4" w:rsidRDefault="00272BA4" w:rsidP="009F568E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Кроме того, в комиссию представляются: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индивидуальным предпринимателем – копия свидетельства о государственной регистрации индивидуального предпринимателя без нотариального засвидетельствования;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представителем гражданина или индивидуального предпринимателя – доверенность, оформленная в соответствии с требованиями законодательства;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Консолидированными участниками для участия в аукционе представляются также оригинал и копия договора о совместном участии в аукционе.</w:t>
            </w:r>
          </w:p>
          <w:p w:rsidR="00272BA4" w:rsidRPr="00DD07DE" w:rsidRDefault="00272BA4" w:rsidP="009F568E">
            <w:pPr>
              <w:ind w:firstLine="284"/>
              <w:rPr>
                <w:sz w:val="24"/>
                <w:szCs w:val="24"/>
              </w:rPr>
            </w:pPr>
            <w:r w:rsidRPr="00DD07DE">
              <w:rPr>
                <w:sz w:val="24"/>
                <w:szCs w:val="24"/>
              </w:rPr>
              <w:t xml:space="preserve">Шаг аукциона – 10 % от предыдущей цены, называемой аукционистом. 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Победителю аукциона либо единственному участнику несостоявшегося аукциона: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по заявлению победителя аукциона в Скидельский горисполком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райисполком в течение 5 рабочих дней со дня получения заявления принимается решение о предоставлении рассрочки;</w:t>
            </w:r>
          </w:p>
          <w:p w:rsidR="00272BA4" w:rsidRDefault="00272BA4" w:rsidP="009F568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 (часть платы – в случае предоставления исполнительным комитетом рассрочки внесения платы за земельный участок),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проведения, возместить расходы на оценку имущества.</w:t>
            </w:r>
          </w:p>
          <w:p w:rsidR="00272BA4" w:rsidRDefault="00272BA4" w:rsidP="009F568E">
            <w:pPr>
              <w:pStyle w:val="BodyText"/>
              <w:ind w:firstLine="709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- в течение двух месяцев со дня утверждения протокола о результатах аукциона осуществить государственную регистрацию права на земельный участок в </w:t>
            </w:r>
            <w:r w:rsidRPr="001A46C3">
              <w:rPr>
                <w:sz w:val="24"/>
                <w:szCs w:val="24"/>
              </w:rPr>
              <w:t>Скидельском бюро Республиканского унитарного предприятия «Гродненское агентство по государственной регистрации и земельному кадастру» (г. Скидель, ул. Луговая, 1)</w:t>
            </w:r>
            <w:r>
              <w:rPr>
                <w:sz w:val="24"/>
                <w:szCs w:val="24"/>
              </w:rPr>
              <w:t>;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получить в установленном порядке техническую документацию и разрешение на строительство одноквартирного жилого дома;</w:t>
            </w:r>
            <w:r>
              <w:rPr>
                <w:sz w:val="24"/>
                <w:szCs w:val="24"/>
              </w:rPr>
              <w:tab/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приступить к занятию земельного участка не позднее одного года со дня осуществления государственной регистрации права на него; 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завершить строительство жилого дома (возвести стены и крышу) в течение трех лет с даты осуществления государственной регистрации права частной собственности на земельные участки.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 неуплате земельного налога по истечении двух налоговых периодов;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 использовании земельного участка не по целевому назначению; 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 </w:t>
            </w:r>
          </w:p>
          <w:p w:rsidR="00272BA4" w:rsidRDefault="00272BA4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неосуществлении мероприятий по охране земель, указанных в </w:t>
            </w:r>
            <w:r>
              <w:rPr>
                <w:sz w:val="24"/>
                <w:szCs w:val="24"/>
                <w:u w:val="single"/>
              </w:rPr>
              <w:t>части первой статьи 89</w:t>
            </w:r>
            <w:r>
              <w:rPr>
                <w:sz w:val="24"/>
                <w:szCs w:val="24"/>
              </w:rPr>
              <w:t> Кодекса Республики Беларусь о земле.</w:t>
            </w:r>
          </w:p>
          <w:p w:rsidR="00272BA4" w:rsidRDefault="00272BA4" w:rsidP="009F568E">
            <w:pPr>
              <w:pStyle w:val="BodyText"/>
              <w:ind w:firstLine="709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 желающим предоставляется возможность ознакомиться с документацией и земельными участками на местности.</w:t>
            </w:r>
          </w:p>
          <w:p w:rsidR="00272BA4" w:rsidRDefault="00272BA4" w:rsidP="009F568E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Победитель аукциона – </w:t>
            </w:r>
            <w:r>
              <w:rPr>
                <w:u w:val="single"/>
              </w:rPr>
              <w:t>участник, предложивший наибольшую цену.</w:t>
            </w:r>
          </w:p>
          <w:p w:rsidR="00272BA4" w:rsidRDefault="00272BA4" w:rsidP="009F568E">
            <w:pPr>
              <w:pStyle w:val="point"/>
              <w:ind w:firstLine="709"/>
            </w:pPr>
            <w:r>
              <w:t> Аукцион признается несостоявшимся, о чем комиссией или организацией составляется протокол о признании аукциона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      </w:r>
          </w:p>
          <w:p w:rsidR="00272BA4" w:rsidRDefault="00272BA4" w:rsidP="009F568E">
            <w:pPr>
              <w:pStyle w:val="newncpi"/>
              <w:ind w:firstLine="709"/>
            </w:pPr>
            <w:r>
              <w:t>В случае,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      </w:r>
          </w:p>
          <w:p w:rsidR="00272BA4" w:rsidRPr="001A46C3" w:rsidRDefault="00272BA4" w:rsidP="009F568E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>Аукцион состоится 16 декабря 2020 г. в 11.00 по адресу: г. Скидель, ул. Ленина, 45 (зал заседаний), подведение итогов по окончании аукциона</w:t>
            </w:r>
            <w:r w:rsidRPr="00CE7E1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72BA4" w:rsidRDefault="00272BA4" w:rsidP="009F568E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Заявления на участие в аукционных торгах с необходимыми документами принимаются по адресу:</w:t>
            </w:r>
          </w:p>
          <w:p w:rsidR="00272BA4" w:rsidRDefault="00272BA4" w:rsidP="009F568E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г. Скидель, ул. Ленина, 45, каб. 1, с 8.00 до 13.00 и с 14.00 до 17.00 часов в  рабочие дни.</w:t>
            </w:r>
          </w:p>
          <w:p w:rsidR="00272BA4" w:rsidRDefault="00272BA4" w:rsidP="009F568E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 день приема заявлений – 10 декабря 2020 г. до 17.00. Тел. для справок: 8 (0152) 974 071.</w:t>
            </w:r>
          </w:p>
          <w:p w:rsidR="00272BA4" w:rsidRDefault="00272BA4" w:rsidP="009F568E">
            <w:pPr>
              <w:ind w:left="-108" w:right="427" w:firstLine="34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>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об участии в аукционе.</w:t>
            </w:r>
          </w:p>
        </w:tc>
      </w:tr>
      <w:tr w:rsidR="00272BA4" w:rsidTr="009F568E">
        <w:trPr>
          <w:trHeight w:val="70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A4" w:rsidRDefault="00272BA4" w:rsidP="009F568E">
            <w:pPr>
              <w:ind w:left="-534" w:right="-103"/>
            </w:pPr>
          </w:p>
        </w:tc>
      </w:tr>
    </w:tbl>
    <w:p w:rsidR="00272BA4" w:rsidRDefault="00272BA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Дополнительно возмещаются расходы на публикацию извещения в средствах массовой информации! </w:t>
      </w:r>
    </w:p>
    <w:p w:rsidR="00272BA4" w:rsidRDefault="00272BA4" w:rsidP="001A46C3">
      <w:pPr>
        <w:pStyle w:val="BodyText2"/>
        <w:ind w:firstLine="0"/>
      </w:pPr>
    </w:p>
    <w:sectPr w:rsidR="00272BA4" w:rsidSect="001D4B18">
      <w:pgSz w:w="16838" w:h="11906" w:orient="landscape"/>
      <w:pgMar w:top="360" w:right="678" w:bottom="426" w:left="1134" w:header="720" w:footer="72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B2"/>
    <w:rsid w:val="001569B6"/>
    <w:rsid w:val="001748A6"/>
    <w:rsid w:val="001A46C3"/>
    <w:rsid w:val="001D4B18"/>
    <w:rsid w:val="00272BA4"/>
    <w:rsid w:val="003E163E"/>
    <w:rsid w:val="008071B2"/>
    <w:rsid w:val="00872D0F"/>
    <w:rsid w:val="009F568E"/>
    <w:rsid w:val="00B72FB4"/>
    <w:rsid w:val="00CE7E19"/>
    <w:rsid w:val="00DD07DE"/>
    <w:rsid w:val="00F4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18"/>
    <w:pPr>
      <w:jc w:val="both"/>
    </w:pPr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4B18"/>
    <w:pPr>
      <w:jc w:val="both"/>
    </w:pPr>
    <w:rPr>
      <w:sz w:val="30"/>
      <w:szCs w:val="30"/>
      <w:lang w:eastAsia="en-US"/>
    </w:rPr>
  </w:style>
  <w:style w:type="paragraph" w:customStyle="1" w:styleId="BodyText2">
    <w:name w:val="Body Text 2*"/>
    <w:basedOn w:val="Normal"/>
    <w:uiPriority w:val="99"/>
    <w:rsid w:val="001D4B18"/>
    <w:pPr>
      <w:ind w:firstLine="567"/>
    </w:pPr>
    <w:rPr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1D4B18"/>
    <w:rPr>
      <w:sz w:val="20"/>
      <w:szCs w:val="20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0802A7"/>
    <w:rPr>
      <w:sz w:val="30"/>
      <w:szCs w:val="30"/>
      <w:lang w:eastAsia="en-US"/>
    </w:rPr>
  </w:style>
  <w:style w:type="paragraph" w:customStyle="1" w:styleId="BodyTextIndent2">
    <w:name w:val="Body Text Indent 2*"/>
    <w:basedOn w:val="Normal"/>
    <w:uiPriority w:val="99"/>
    <w:rsid w:val="001D4B18"/>
    <w:pPr>
      <w:ind w:firstLine="567"/>
    </w:pPr>
    <w:rPr>
      <w:b/>
      <w:i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1D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7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1D4B1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character" w:customStyle="1" w:styleId="a">
    <w:name w:val="Основной текст Знак"/>
    <w:aliases w:val="Знак Знак"/>
    <w:basedOn w:val="DefaultParagraphFont"/>
    <w:uiPriority w:val="99"/>
    <w:rsid w:val="001D4B18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1D4B18"/>
    <w:rPr>
      <w:rFonts w:cs="Times New Roman"/>
      <w:color w:val="0000FF"/>
      <w:u w:val="single"/>
    </w:rPr>
  </w:style>
  <w:style w:type="character" w:customStyle="1" w:styleId="a0">
    <w:name w:val="Текст выноски Знак"/>
    <w:basedOn w:val="DefaultParagraphFont"/>
    <w:uiPriority w:val="99"/>
    <w:rsid w:val="001D4B1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A4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941</Words>
  <Characters>5369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Spec</dc:creator>
  <cp:keywords/>
  <dc:description/>
  <cp:lastModifiedBy>m.marchenko</cp:lastModifiedBy>
  <cp:revision>2</cp:revision>
  <cp:lastPrinted>2020-10-28T05:39:00Z</cp:lastPrinted>
  <dcterms:created xsi:type="dcterms:W3CDTF">2020-11-12T15:23:00Z</dcterms:created>
  <dcterms:modified xsi:type="dcterms:W3CDTF">2020-11-12T15:23:00Z</dcterms:modified>
</cp:coreProperties>
</file>