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98" w:hanging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</w:t>
      </w:r>
    </w:p>
    <w:p>
      <w:pPr>
        <w:pStyle w:val="Normal"/>
        <w:ind w:right="-59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>
      <w:pPr>
        <w:pStyle w:val="Normal"/>
        <w:ind w:right="-598" w:hanging="0"/>
        <w:rPr/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en-GB"/>
        </w:rPr>
        <w:t>2</w:t>
      </w:r>
      <w:r>
        <w:rPr>
          <w:b/>
          <w:sz w:val="28"/>
          <w:szCs w:val="28"/>
        </w:rPr>
        <w:t xml:space="preserve"> год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1340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0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0"/>
      </w:tblGrid>
      <w:tr>
        <w:trPr>
          <w:trHeight w:val="40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Даты  (месяц,  число)</w:t>
            </w:r>
          </w:p>
        </w:tc>
      </w:tr>
      <w:tr>
        <w:trPr>
          <w:trHeight w:val="41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>
        <w:trPr>
          <w:trHeight w:val="1530" w:hRule="exac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</w:tr>
      <w:tr>
        <w:trPr>
          <w:trHeight w:val="116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</w:tr>
    </w:tbl>
    <w:p>
      <w:pPr>
        <w:pStyle w:val="Normal"/>
        <w:ind w:left="1418" w:hanging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8"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корректироваться;</w:t>
      </w:r>
    </w:p>
    <w:p>
      <w:pPr>
        <w:pStyle w:val="Normal"/>
        <w:rPr/>
      </w:pPr>
      <w:r>
        <w:rPr>
          <w:sz w:val="26"/>
          <w:szCs w:val="26"/>
        </w:rPr>
        <w:t>- выплата пенсий производится учреждениями ОАО «АСБ «Беларусбанк» на следующий день после финансирования.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decimal"/>
      <w:lvlText w:val="%1.%2"/>
      <w:lvlJc w:val="left"/>
      <w:pPr>
        <w:ind w:left="760" w:hanging="420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2100" w:hanging="108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3140" w:hanging="144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4180" w:hanging="1800"/>
      </w:pPr>
    </w:lvl>
    <w:lvl w:ilvl="8">
      <w:start w:val="1"/>
      <w:numFmt w:val="decimal"/>
      <w:lvlText w:val="%1.%2.%3.%4.%5.%6.%7.%8.%9"/>
      <w:lvlJc w:val="left"/>
      <w:pPr>
        <w:ind w:left="48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7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1</Pages>
  <Words>116</Words>
  <Characters>730</Characters>
  <CharactersWithSpaces>782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2019-12-19T09:52:00Z</dcterms:created>
  <dc:creator>Admin</dc:creator>
  <dc:description/>
  <dc:language>en-US</dc:language>
  <cp:lastModifiedBy/>
  <dcterms:modified xsi:type="dcterms:W3CDTF">2021-12-15T15:09:44Z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